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0DC96183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D42394">
        <w:rPr>
          <w:rFonts w:ascii="Times New Roman" w:hAnsi="Times New Roman" w:cs="Times New Roman"/>
          <w:b/>
          <w:sz w:val="24"/>
          <w:szCs w:val="24"/>
        </w:rPr>
        <w:t>8871-1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42394" w:rsidRPr="00D42394">
        <w:rPr>
          <w:rFonts w:ascii="Times New Roman" w:hAnsi="Times New Roman" w:cs="Times New Roman"/>
          <w:b/>
          <w:sz w:val="24"/>
          <w:szCs w:val="24"/>
        </w:rPr>
        <w:t>Эластомерные детали для парентеральных препаратов и устройств для фармацевтического применения. Часть 1. Экстрагируемые вещества в водных автоклавах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1A0EEEC" w14:textId="1319B38D" w:rsid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0AB52C51" w14:textId="08B782D4" w:rsidR="00D42394" w:rsidRPr="00D42394" w:rsidRDefault="00D42394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устанавливает процедуры классификации эластомерных частей медицинских изделий и первичных упаковок, используемых в непосредственном контакте с препаратами для парентерального применения, включая как водные препараты, так и сухие препараты, которые необходимо растворить перед использованием.</w:t>
      </w:r>
    </w:p>
    <w:p w14:paraId="592F0990" w14:textId="77777777" w:rsidR="00D42394" w:rsidRPr="00D42394" w:rsidRDefault="00D42394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>Он определяет набор сравнительных методов испытаний для химической оценки путем определения экстрагируемых веществ в водных автоклавах и определяет различные области применения эластомерных деталей. Размеры и функциональные характеристики указаны в соответствующих международных стандартах. Требуемые спецификации, указанные в этой части ISO 8871, считаются минимальными требованиями.</w:t>
      </w:r>
    </w:p>
    <w:p w14:paraId="7C8EC3B5" w14:textId="77777777" w:rsidR="00D42394" w:rsidRPr="00D42394" w:rsidRDefault="00D42394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>Для пустых одноразовых шприцев эластомерные детали не входят в сферу применения данной части ISO 8871, поскольку они не находятся в контакте с вводимым препаратом в течение значительного периода времени.</w:t>
      </w:r>
    </w:p>
    <w:p w14:paraId="0BF6F443" w14:textId="77777777" w:rsidR="00D42394" w:rsidRPr="00D42394" w:rsidRDefault="00D42394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>Должны быть проведены исследования совместимости с предполагаемым препаратом, чтобы получить разрешение на окончательное использование; однако эта часть ISO 8871 не определяет процедуры проведения исследований соответствия.</w:t>
      </w:r>
    </w:p>
    <w:p w14:paraId="22B8A1C5" w14:textId="683D1756" w:rsidR="00FA2282" w:rsidRPr="00D42394" w:rsidRDefault="00FA2282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3B7B401" w14:textId="28AEBF1F" w:rsidR="00D42394" w:rsidRPr="00D42394" w:rsidRDefault="00D42394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эластомерные </w:t>
      </w:r>
      <w:r w:rsidRPr="00D42394">
        <w:rPr>
          <w:rFonts w:ascii="Times New Roman" w:hAnsi="Times New Roman" w:cs="Times New Roman"/>
          <w:sz w:val="24"/>
          <w:szCs w:val="24"/>
          <w:lang w:eastAsia="zh-CN"/>
        </w:rPr>
        <w:t>детали для парентеральных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42394">
        <w:rPr>
          <w:rFonts w:ascii="Times New Roman" w:hAnsi="Times New Roman" w:cs="Times New Roman"/>
          <w:sz w:val="24"/>
          <w:szCs w:val="24"/>
          <w:lang w:eastAsia="zh-CN"/>
        </w:rPr>
        <w:t>препаратов и устройств для фармацевтического применения.</w:t>
      </w:r>
    </w:p>
    <w:p w14:paraId="49816B2C" w14:textId="77777777" w:rsidR="00D42394" w:rsidRPr="00D42394" w:rsidRDefault="00D42394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7F1D8355" w14:textId="48D662FA" w:rsidR="00D42394" w:rsidRDefault="00D42394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>Эластомерные части для первичных упаковок и медицинских устройств, используемых в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42394">
        <w:rPr>
          <w:rFonts w:ascii="Times New Roman" w:hAnsi="Times New Roman" w:cs="Times New Roman"/>
          <w:sz w:val="24"/>
          <w:szCs w:val="24"/>
          <w:lang w:eastAsia="zh-CN"/>
        </w:rPr>
        <w:t>непосредственном контакте с препаратами для парентерального применения, включая как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42394">
        <w:rPr>
          <w:rFonts w:ascii="Times New Roman" w:hAnsi="Times New Roman" w:cs="Times New Roman"/>
          <w:sz w:val="24"/>
          <w:szCs w:val="24"/>
          <w:lang w:eastAsia="zh-CN"/>
        </w:rPr>
        <w:t>водные препараты, так и сухие препараты, которые необходимо растворять перед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42394">
        <w:rPr>
          <w:rFonts w:ascii="Times New Roman" w:hAnsi="Times New Roman" w:cs="Times New Roman"/>
          <w:sz w:val="24"/>
          <w:szCs w:val="24"/>
          <w:lang w:eastAsia="zh-CN"/>
        </w:rPr>
        <w:t>использованием.</w:t>
      </w:r>
    </w:p>
    <w:p w14:paraId="639FDBF9" w14:textId="0B68D12A" w:rsidR="00D42394" w:rsidRDefault="00D42394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F2CEB6F" w14:textId="0950DD7D" w:rsidR="000E7C83" w:rsidRDefault="000E7C83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E4DC7EB" w14:textId="77777777" w:rsidR="000E7C83" w:rsidRPr="00D42394" w:rsidRDefault="000E7C83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5B64885D" w14:textId="71CE5D36" w:rsidR="00D44AC5" w:rsidRPr="007C3373" w:rsidRDefault="007C3373" w:rsidP="007C3373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sz w:val="24"/>
          <w:szCs w:val="24"/>
        </w:rPr>
        <w:t>Закон Республики Казахстан «О стандартизации» от 5 октября 2018 года № 183-VI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66FD28A1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D42394" w:rsidRPr="00D42394">
        <w:rPr>
          <w:rFonts w:ascii="Times New Roman" w:hAnsi="Times New Roman" w:cs="Times New Roman"/>
          <w:sz w:val="24"/>
          <w:szCs w:val="24"/>
        </w:rPr>
        <w:t xml:space="preserve">ISO 8871-1:2003 Elastomeric parts for </w:t>
      </w:r>
      <w:proofErr w:type="spellStart"/>
      <w:r w:rsidR="00D42394" w:rsidRPr="00D42394">
        <w:rPr>
          <w:rFonts w:ascii="Times New Roman" w:hAnsi="Times New Roman" w:cs="Times New Roman"/>
          <w:sz w:val="24"/>
          <w:szCs w:val="24"/>
        </w:rPr>
        <w:t>parenterals</w:t>
      </w:r>
      <w:proofErr w:type="spellEnd"/>
      <w:r w:rsidR="00D42394" w:rsidRPr="00D42394">
        <w:rPr>
          <w:rFonts w:ascii="Times New Roman" w:hAnsi="Times New Roman" w:cs="Times New Roman"/>
          <w:sz w:val="24"/>
          <w:szCs w:val="24"/>
        </w:rPr>
        <w:t xml:space="preserve"> and for devices for pharmaceutical use – Part 1: Extractables in aqueous </w:t>
      </w:r>
      <w:proofErr w:type="spellStart"/>
      <w:r w:rsidR="00D42394" w:rsidRPr="00D42394">
        <w:rPr>
          <w:rFonts w:ascii="Times New Roman" w:hAnsi="Times New Roman" w:cs="Times New Roman"/>
          <w:sz w:val="24"/>
          <w:szCs w:val="24"/>
        </w:rPr>
        <w:t>autoclavates</w:t>
      </w:r>
      <w:proofErr w:type="spellEnd"/>
      <w:r w:rsidR="00D42394" w:rsidRPr="00D42394">
        <w:rPr>
          <w:rFonts w:ascii="Times New Roman" w:hAnsi="Times New Roman" w:cs="Times New Roman"/>
          <w:sz w:val="24"/>
          <w:szCs w:val="24"/>
        </w:rPr>
        <w:t xml:space="preserve"> (</w:t>
      </w:r>
      <w:bookmarkEnd w:id="0"/>
      <w:bookmarkEnd w:id="1"/>
      <w:r w:rsidR="00D42394" w:rsidRPr="00D42394">
        <w:rPr>
          <w:rFonts w:ascii="Times New Roman" w:hAnsi="Times New Roman" w:cs="Times New Roman"/>
          <w:sz w:val="24"/>
          <w:szCs w:val="24"/>
        </w:rPr>
        <w:t xml:space="preserve">Эластомерные составляющие для парентеральных систем и изделий для фармацевтических целей. Часть 1. Вещества, экстрагируемые при </w:t>
      </w:r>
      <w:proofErr w:type="spellStart"/>
      <w:r w:rsidR="00D42394" w:rsidRPr="00D42394">
        <w:rPr>
          <w:rFonts w:ascii="Times New Roman" w:hAnsi="Times New Roman" w:cs="Times New Roman"/>
          <w:sz w:val="24"/>
          <w:szCs w:val="24"/>
        </w:rPr>
        <w:t>автоклавировании</w:t>
      </w:r>
      <w:proofErr w:type="spellEnd"/>
      <w:r w:rsidR="00D42394" w:rsidRPr="00D42394">
        <w:rPr>
          <w:rFonts w:ascii="Times New Roman" w:hAnsi="Times New Roman" w:cs="Times New Roman"/>
          <w:sz w:val="24"/>
          <w:szCs w:val="24"/>
        </w:rPr>
        <w:t>)</w:t>
      </w:r>
      <w:bookmarkEnd w:id="2"/>
    </w:p>
    <w:p w14:paraId="57C317F4" w14:textId="77777777" w:rsidR="00EA1C5F" w:rsidRPr="002806AF" w:rsidRDefault="00EA1C5F" w:rsidP="00EA1C5F">
      <w:pPr>
        <w:pStyle w:val="20"/>
        <w:ind w:firstLine="567"/>
        <w:jc w:val="both"/>
        <w:rPr>
          <w:szCs w:val="24"/>
        </w:rPr>
      </w:pPr>
      <w:r w:rsidRPr="002806AF">
        <w:rPr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014055"/>
    <w:rsid w:val="000E7C83"/>
    <w:rsid w:val="00132982"/>
    <w:rsid w:val="00137217"/>
    <w:rsid w:val="003029B8"/>
    <w:rsid w:val="00312DCA"/>
    <w:rsid w:val="003616D8"/>
    <w:rsid w:val="003F00A3"/>
    <w:rsid w:val="003F7768"/>
    <w:rsid w:val="0040619E"/>
    <w:rsid w:val="005C744F"/>
    <w:rsid w:val="00682E02"/>
    <w:rsid w:val="006B6FAE"/>
    <w:rsid w:val="0072234F"/>
    <w:rsid w:val="007B6BFF"/>
    <w:rsid w:val="007C3373"/>
    <w:rsid w:val="007E615E"/>
    <w:rsid w:val="008777B9"/>
    <w:rsid w:val="009110C3"/>
    <w:rsid w:val="00A02B98"/>
    <w:rsid w:val="00A21007"/>
    <w:rsid w:val="00A900E0"/>
    <w:rsid w:val="00AF3B8D"/>
    <w:rsid w:val="00B24F26"/>
    <w:rsid w:val="00B426C3"/>
    <w:rsid w:val="00B726C7"/>
    <w:rsid w:val="00D42394"/>
    <w:rsid w:val="00D44AC5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k91kb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6</cp:revision>
  <dcterms:created xsi:type="dcterms:W3CDTF">2022-08-31T09:51:00Z</dcterms:created>
  <dcterms:modified xsi:type="dcterms:W3CDTF">2023-09-01T13:36:00Z</dcterms:modified>
</cp:coreProperties>
</file>